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ADD079" w14:textId="77777777" w:rsidR="00A3360E" w:rsidRDefault="00A3360E" w:rsidP="00A3360E">
      <w:pPr>
        <w:spacing w:line="240" w:lineRule="auto"/>
        <w:jc w:val="center"/>
        <w:rPr>
          <w:rFonts w:ascii="Times New Roman" w:hAnsi="Times New Roman" w:cs="Times New Roman"/>
          <w:sz w:val="24"/>
          <w:szCs w:val="24"/>
        </w:rPr>
      </w:pPr>
    </w:p>
    <w:p w14:paraId="02529E55" w14:textId="77777777" w:rsidR="00A3360E" w:rsidRDefault="00A3360E" w:rsidP="00A3360E">
      <w:pPr>
        <w:spacing w:line="240" w:lineRule="auto"/>
        <w:jc w:val="center"/>
        <w:rPr>
          <w:rFonts w:ascii="Times New Roman" w:hAnsi="Times New Roman" w:cs="Times New Roman"/>
          <w:sz w:val="24"/>
          <w:szCs w:val="24"/>
        </w:rPr>
      </w:pPr>
    </w:p>
    <w:p w14:paraId="6CBB9B65" w14:textId="77777777" w:rsidR="00A3360E" w:rsidRDefault="00A3360E" w:rsidP="00A3360E">
      <w:pPr>
        <w:spacing w:line="240" w:lineRule="auto"/>
        <w:jc w:val="center"/>
        <w:rPr>
          <w:rFonts w:ascii="Times New Roman" w:hAnsi="Times New Roman" w:cs="Times New Roman"/>
          <w:sz w:val="24"/>
          <w:szCs w:val="24"/>
        </w:rPr>
      </w:pPr>
    </w:p>
    <w:p w14:paraId="25F2FE2A" w14:textId="77777777" w:rsidR="00A3360E" w:rsidRDefault="00A3360E" w:rsidP="00A3360E">
      <w:pPr>
        <w:spacing w:line="240" w:lineRule="auto"/>
        <w:jc w:val="center"/>
        <w:rPr>
          <w:rFonts w:ascii="Times New Roman" w:hAnsi="Times New Roman" w:cs="Times New Roman"/>
          <w:sz w:val="24"/>
          <w:szCs w:val="24"/>
        </w:rPr>
      </w:pPr>
    </w:p>
    <w:p w14:paraId="624D4FC0" w14:textId="0666771E" w:rsidR="00A3360E" w:rsidRDefault="00A3360E" w:rsidP="00A3360E">
      <w:pPr>
        <w:spacing w:line="240" w:lineRule="auto"/>
        <w:jc w:val="center"/>
        <w:rPr>
          <w:rFonts w:ascii="Times New Roman" w:hAnsi="Times New Roman" w:cs="Times New Roman"/>
          <w:sz w:val="24"/>
          <w:szCs w:val="24"/>
        </w:rPr>
      </w:pPr>
    </w:p>
    <w:p w14:paraId="23F467AF" w14:textId="723A575F" w:rsidR="00A3360E" w:rsidRDefault="00A3360E" w:rsidP="00A3360E">
      <w:pPr>
        <w:spacing w:line="240" w:lineRule="auto"/>
        <w:jc w:val="center"/>
        <w:rPr>
          <w:rFonts w:ascii="Times New Roman" w:hAnsi="Times New Roman" w:cs="Times New Roman"/>
          <w:sz w:val="24"/>
          <w:szCs w:val="24"/>
        </w:rPr>
      </w:pPr>
    </w:p>
    <w:p w14:paraId="4336DD8F" w14:textId="77777777" w:rsidR="00A3360E" w:rsidRDefault="00A3360E" w:rsidP="00A3360E">
      <w:pPr>
        <w:spacing w:line="240" w:lineRule="auto"/>
        <w:jc w:val="center"/>
        <w:rPr>
          <w:rFonts w:ascii="Times New Roman" w:hAnsi="Times New Roman" w:cs="Times New Roman"/>
          <w:sz w:val="24"/>
          <w:szCs w:val="24"/>
        </w:rPr>
      </w:pPr>
    </w:p>
    <w:p w14:paraId="5B664B11" w14:textId="77777777" w:rsidR="00A3360E" w:rsidRDefault="00A3360E" w:rsidP="00A3360E">
      <w:pPr>
        <w:spacing w:line="240" w:lineRule="auto"/>
        <w:jc w:val="center"/>
        <w:rPr>
          <w:rFonts w:ascii="Times New Roman" w:hAnsi="Times New Roman" w:cs="Times New Roman"/>
          <w:sz w:val="24"/>
          <w:szCs w:val="24"/>
        </w:rPr>
      </w:pPr>
    </w:p>
    <w:p w14:paraId="5E1918BC" w14:textId="4AF95CB4" w:rsidR="00E95542" w:rsidRDefault="009E3BBA" w:rsidP="00A3360E">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Attack </w:t>
      </w:r>
      <w:r w:rsidR="007B3827">
        <w:rPr>
          <w:rFonts w:ascii="Times New Roman" w:hAnsi="Times New Roman" w:cs="Times New Roman"/>
          <w:sz w:val="24"/>
          <w:szCs w:val="24"/>
        </w:rPr>
        <w:t>Vector</w:t>
      </w:r>
      <w:r>
        <w:rPr>
          <w:rFonts w:ascii="Times New Roman" w:hAnsi="Times New Roman" w:cs="Times New Roman"/>
          <w:sz w:val="24"/>
          <w:szCs w:val="24"/>
        </w:rPr>
        <w:t>s</w:t>
      </w:r>
    </w:p>
    <w:p w14:paraId="1BE24DE5" w14:textId="77777777" w:rsidR="00E95542" w:rsidRDefault="009E3BBA" w:rsidP="00A3360E">
      <w:pPr>
        <w:spacing w:line="240" w:lineRule="auto"/>
        <w:jc w:val="center"/>
        <w:rPr>
          <w:rFonts w:ascii="Times New Roman" w:hAnsi="Times New Roman" w:cs="Times New Roman"/>
          <w:sz w:val="24"/>
          <w:szCs w:val="24"/>
        </w:rPr>
      </w:pPr>
      <w:r w:rsidRPr="003A13D5">
        <w:rPr>
          <w:rFonts w:ascii="Times New Roman" w:hAnsi="Times New Roman" w:cs="Times New Roman"/>
          <w:sz w:val="24"/>
          <w:szCs w:val="24"/>
        </w:rPr>
        <w:t>Student’s Name</w:t>
      </w:r>
    </w:p>
    <w:p w14:paraId="46E4A528" w14:textId="77777777" w:rsidR="00E95542" w:rsidRDefault="009E3BBA" w:rsidP="00A3360E">
      <w:pPr>
        <w:spacing w:line="240" w:lineRule="auto"/>
        <w:jc w:val="center"/>
        <w:rPr>
          <w:rFonts w:ascii="Times New Roman" w:hAnsi="Times New Roman" w:cs="Times New Roman"/>
          <w:sz w:val="24"/>
          <w:szCs w:val="24"/>
        </w:rPr>
      </w:pPr>
      <w:r w:rsidRPr="003A13D5">
        <w:rPr>
          <w:rFonts w:ascii="Times New Roman" w:hAnsi="Times New Roman" w:cs="Times New Roman"/>
          <w:sz w:val="24"/>
          <w:szCs w:val="24"/>
        </w:rPr>
        <w:t>Institutional Affiliations</w:t>
      </w:r>
    </w:p>
    <w:p w14:paraId="6B4D0FDD" w14:textId="77777777" w:rsidR="00A3360E" w:rsidRDefault="009E3BBA" w:rsidP="00A3360E">
      <w:pPr>
        <w:spacing w:line="24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E732064" w14:textId="79451BEB" w:rsidR="00E95542" w:rsidRDefault="009E3BBA" w:rsidP="00A3360E">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Attack </w:t>
      </w:r>
      <w:r w:rsidR="007B3827">
        <w:rPr>
          <w:rFonts w:ascii="Times New Roman" w:hAnsi="Times New Roman" w:cs="Times New Roman"/>
          <w:sz w:val="24"/>
          <w:szCs w:val="24"/>
        </w:rPr>
        <w:t>Vector</w:t>
      </w:r>
      <w:r>
        <w:rPr>
          <w:rFonts w:ascii="Times New Roman" w:hAnsi="Times New Roman" w:cs="Times New Roman"/>
          <w:sz w:val="24"/>
          <w:szCs w:val="24"/>
        </w:rPr>
        <w:t>s</w:t>
      </w:r>
    </w:p>
    <w:p w14:paraId="58D1D756" w14:textId="77777777" w:rsidR="00E95542" w:rsidRDefault="009E3BBA" w:rsidP="00A3360E">
      <w:pPr>
        <w:spacing w:line="240" w:lineRule="auto"/>
        <w:jc w:val="center"/>
        <w:rPr>
          <w:rFonts w:ascii="Times New Roman" w:hAnsi="Times New Roman" w:cs="Times New Roman"/>
          <w:sz w:val="24"/>
          <w:szCs w:val="24"/>
        </w:rPr>
      </w:pPr>
      <w:r>
        <w:rPr>
          <w:rFonts w:ascii="Times New Roman" w:hAnsi="Times New Roman" w:cs="Times New Roman"/>
          <w:sz w:val="24"/>
          <w:szCs w:val="24"/>
        </w:rPr>
        <w:t>Introduction</w:t>
      </w:r>
    </w:p>
    <w:p w14:paraId="2296F591" w14:textId="25D4A517" w:rsidR="00E95542" w:rsidRDefault="009E3BBA" w:rsidP="00A3360E">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Attack </w:t>
      </w:r>
      <w:r w:rsidR="005C56D5">
        <w:rPr>
          <w:rFonts w:ascii="Times New Roman" w:hAnsi="Times New Roman" w:cs="Times New Roman"/>
          <w:sz w:val="24"/>
          <w:szCs w:val="24"/>
        </w:rPr>
        <w:t>v</w:t>
      </w:r>
      <w:r w:rsidR="007B3827">
        <w:rPr>
          <w:rFonts w:ascii="Times New Roman" w:hAnsi="Times New Roman" w:cs="Times New Roman"/>
          <w:sz w:val="24"/>
          <w:szCs w:val="24"/>
        </w:rPr>
        <w:t>ector</w:t>
      </w:r>
      <w:r>
        <w:rPr>
          <w:rFonts w:ascii="Times New Roman" w:hAnsi="Times New Roman" w:cs="Times New Roman"/>
          <w:sz w:val="24"/>
          <w:szCs w:val="24"/>
        </w:rPr>
        <w:t>s refer</w:t>
      </w:r>
      <w:bookmarkStart w:id="0" w:name="_GoBack"/>
      <w:bookmarkEnd w:id="0"/>
      <w:r>
        <w:rPr>
          <w:rFonts w:ascii="Times New Roman" w:hAnsi="Times New Roman" w:cs="Times New Roman"/>
          <w:sz w:val="24"/>
          <w:szCs w:val="24"/>
        </w:rPr>
        <w:t xml:space="preserve"> to methods through which unauthorized access can be made possible to a device or a network for ill-intended purposes. The techniques are meant to exploit a network or a computer device thus help in exploiting system vulnerabilities inclusion the human element. In all the cases, programming is involved </w:t>
      </w:r>
      <w:r w:rsidR="00D905F3">
        <w:rPr>
          <w:rFonts w:ascii="Times New Roman" w:hAnsi="Times New Roman" w:cs="Times New Roman"/>
          <w:sz w:val="24"/>
          <w:szCs w:val="24"/>
        </w:rPr>
        <w:t xml:space="preserve">and rarely do we see hardware involvement. Human weaknesses are also exploited for engineering attack </w:t>
      </w:r>
      <w:r w:rsidR="007B3827">
        <w:rPr>
          <w:rFonts w:ascii="Times New Roman" w:hAnsi="Times New Roman" w:cs="Times New Roman"/>
          <w:sz w:val="24"/>
          <w:szCs w:val="24"/>
        </w:rPr>
        <w:t>vector</w:t>
      </w:r>
      <w:r w:rsidR="00D905F3">
        <w:rPr>
          <w:rFonts w:ascii="Times New Roman" w:hAnsi="Times New Roman" w:cs="Times New Roman"/>
          <w:sz w:val="24"/>
          <w:szCs w:val="24"/>
        </w:rPr>
        <w:t>s; thu,s in some cases, system users are fooled to facilitate the attack. Even though mechanisms such as antivirus are available to offer protection, hackers have continued to upgrade making systems to remain vulnerable to attacks without a complete protection method now available.</w:t>
      </w:r>
      <w:r w:rsidR="00AD71EC">
        <w:rPr>
          <w:rFonts w:ascii="Times New Roman" w:hAnsi="Times New Roman" w:cs="Times New Roman"/>
          <w:sz w:val="24"/>
          <w:szCs w:val="24"/>
        </w:rPr>
        <w:t xml:space="preserve"> There are controls at various layers </w:t>
      </w:r>
      <w:r w:rsidR="002602D2">
        <w:rPr>
          <w:rFonts w:ascii="Times New Roman" w:hAnsi="Times New Roman" w:cs="Times New Roman"/>
          <w:sz w:val="24"/>
          <w:szCs w:val="24"/>
        </w:rPr>
        <w:t>that facilitate</w:t>
      </w:r>
      <w:r w:rsidR="00AE3924">
        <w:rPr>
          <w:rFonts w:ascii="Times New Roman" w:hAnsi="Times New Roman" w:cs="Times New Roman"/>
          <w:sz w:val="24"/>
          <w:szCs w:val="24"/>
        </w:rPr>
        <w:t xml:space="preserve"> in-depth </w:t>
      </w:r>
      <w:r w:rsidR="004D081C">
        <w:rPr>
          <w:rFonts w:ascii="Times New Roman" w:hAnsi="Times New Roman" w:cs="Times New Roman"/>
          <w:sz w:val="24"/>
          <w:szCs w:val="24"/>
        </w:rPr>
        <w:t>defense</w:t>
      </w:r>
      <w:r w:rsidR="00160F04">
        <w:rPr>
          <w:rFonts w:ascii="Times New Roman" w:hAnsi="Times New Roman" w:cs="Times New Roman"/>
          <w:sz w:val="24"/>
          <w:szCs w:val="24"/>
        </w:rPr>
        <w:t xml:space="preserve"> (</w:t>
      </w:r>
      <w:r w:rsidR="00160F04" w:rsidRPr="00160F04">
        <w:rPr>
          <w:rFonts w:ascii="Times New Roman" w:hAnsi="Times New Roman" w:cs="Times New Roman"/>
          <w:sz w:val="24"/>
          <w:szCs w:val="24"/>
        </w:rPr>
        <w:t>M</w:t>
      </w:r>
      <w:r w:rsidR="00160F04">
        <w:rPr>
          <w:rFonts w:ascii="Times New Roman" w:hAnsi="Times New Roman" w:cs="Times New Roman"/>
          <w:sz w:val="24"/>
          <w:szCs w:val="24"/>
        </w:rPr>
        <w:t xml:space="preserve">anadhata &amp; Wing, </w:t>
      </w:r>
      <w:r w:rsidR="00160F04" w:rsidRPr="00160F04">
        <w:rPr>
          <w:rFonts w:ascii="Times New Roman" w:hAnsi="Times New Roman" w:cs="Times New Roman"/>
          <w:sz w:val="24"/>
          <w:szCs w:val="24"/>
        </w:rPr>
        <w:t>2011</w:t>
      </w:r>
      <w:r w:rsidR="00160F04">
        <w:rPr>
          <w:rFonts w:ascii="Times New Roman" w:hAnsi="Times New Roman" w:cs="Times New Roman"/>
          <w:sz w:val="24"/>
          <w:szCs w:val="24"/>
        </w:rPr>
        <w:t>)</w:t>
      </w:r>
      <w:r w:rsidR="00AE3924">
        <w:rPr>
          <w:rFonts w:ascii="Times New Roman" w:hAnsi="Times New Roman" w:cs="Times New Roman"/>
          <w:sz w:val="24"/>
          <w:szCs w:val="24"/>
        </w:rPr>
        <w:t xml:space="preserve">. This paper </w:t>
      </w:r>
      <w:r w:rsidR="00960BD2">
        <w:rPr>
          <w:rFonts w:ascii="Times New Roman" w:hAnsi="Times New Roman" w:cs="Times New Roman"/>
          <w:sz w:val="24"/>
          <w:szCs w:val="24"/>
        </w:rPr>
        <w:t>explores</w:t>
      </w:r>
      <w:r w:rsidR="00B103D8">
        <w:rPr>
          <w:rFonts w:ascii="Times New Roman" w:hAnsi="Times New Roman" w:cs="Times New Roman"/>
          <w:sz w:val="24"/>
          <w:szCs w:val="24"/>
        </w:rPr>
        <w:t xml:space="preserve"> two</w:t>
      </w:r>
      <w:r w:rsidR="00960BD2">
        <w:rPr>
          <w:rFonts w:ascii="Times New Roman" w:hAnsi="Times New Roman" w:cs="Times New Roman"/>
          <w:sz w:val="24"/>
          <w:szCs w:val="24"/>
        </w:rPr>
        <w:t xml:space="preserve"> types of attack </w:t>
      </w:r>
      <w:r w:rsidR="007B3827">
        <w:rPr>
          <w:rFonts w:ascii="Times New Roman" w:hAnsi="Times New Roman" w:cs="Times New Roman"/>
          <w:sz w:val="24"/>
          <w:szCs w:val="24"/>
        </w:rPr>
        <w:t>vector</w:t>
      </w:r>
      <w:r w:rsidR="00960BD2">
        <w:rPr>
          <w:rFonts w:ascii="Times New Roman" w:hAnsi="Times New Roman" w:cs="Times New Roman"/>
          <w:sz w:val="24"/>
          <w:szCs w:val="24"/>
        </w:rPr>
        <w:t>s</w:t>
      </w:r>
      <w:r w:rsidR="00B103D8">
        <w:rPr>
          <w:rFonts w:ascii="Times New Roman" w:hAnsi="Times New Roman" w:cs="Times New Roman"/>
          <w:sz w:val="24"/>
          <w:szCs w:val="24"/>
        </w:rPr>
        <w:t>, i.e. SQL injection and DDOS</w:t>
      </w:r>
      <w:r w:rsidR="00960BD2">
        <w:rPr>
          <w:rFonts w:ascii="Times New Roman" w:hAnsi="Times New Roman" w:cs="Times New Roman"/>
          <w:sz w:val="24"/>
          <w:szCs w:val="24"/>
        </w:rPr>
        <w:t xml:space="preserve"> with the</w:t>
      </w:r>
      <w:r w:rsidR="00B103D8">
        <w:rPr>
          <w:rFonts w:ascii="Times New Roman" w:hAnsi="Times New Roman" w:cs="Times New Roman"/>
          <w:sz w:val="24"/>
          <w:szCs w:val="24"/>
        </w:rPr>
        <w:t>ir</w:t>
      </w:r>
      <w:r w:rsidR="00960BD2">
        <w:rPr>
          <w:rFonts w:ascii="Times New Roman" w:hAnsi="Times New Roman" w:cs="Times New Roman"/>
          <w:sz w:val="24"/>
          <w:szCs w:val="24"/>
        </w:rPr>
        <w:t xml:space="preserve"> incidences of attacks. The paper will explain how the attack works and the best methods of avoiding them in future.</w:t>
      </w:r>
    </w:p>
    <w:p w14:paraId="786791C9" w14:textId="6290CDDD" w:rsidR="00E95542" w:rsidRDefault="009E3BBA" w:rsidP="00A3360E">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Summary </w:t>
      </w:r>
      <w:r w:rsidR="005C13D1">
        <w:rPr>
          <w:rFonts w:ascii="Times New Roman" w:hAnsi="Times New Roman" w:cs="Times New Roman"/>
          <w:sz w:val="24"/>
          <w:szCs w:val="24"/>
        </w:rPr>
        <w:t>of The Incidences</w:t>
      </w:r>
    </w:p>
    <w:p w14:paraId="6503F9F0" w14:textId="77777777" w:rsidR="00E95542" w:rsidRDefault="009E3BBA" w:rsidP="00A3360E">
      <w:pPr>
        <w:spacing w:line="240" w:lineRule="auto"/>
        <w:ind w:firstLine="720"/>
        <w:rPr>
          <w:rFonts w:ascii="Times New Roman" w:eastAsia="Times New Roman" w:hAnsi="Times New Roman" w:cs="Times New Roman"/>
          <w:sz w:val="24"/>
          <w:szCs w:val="24"/>
        </w:rPr>
      </w:pPr>
      <w:r w:rsidRPr="001F1C38">
        <w:rPr>
          <w:rFonts w:ascii="Times New Roman" w:hAnsi="Times New Roman" w:cs="Times New Roman"/>
          <w:sz w:val="24"/>
          <w:szCs w:val="24"/>
        </w:rPr>
        <w:t>TalkTalk</w:t>
      </w:r>
      <w:r>
        <w:rPr>
          <w:rFonts w:ascii="Times New Roman" w:hAnsi="Times New Roman" w:cs="Times New Roman"/>
          <w:sz w:val="24"/>
          <w:szCs w:val="24"/>
        </w:rPr>
        <w:t xml:space="preserve"> being a UK telecom Company once suffered as a result of SQL injection attack. This was back in the year 2015. The incident affected about 157,000 customers through negative publicity and reputational damage which heard a big implication to the company. About 16,000 customers had their bank details exposed with over 100,000 losing their important personal information. This affected the company’s share price to almost 30% which was a big loss to them. The company was charged a fine of </w:t>
      </w:r>
      <w:r w:rsidRPr="001F1C38">
        <w:rPr>
          <w:rFonts w:ascii="Times New Roman" w:eastAsia="Times New Roman" w:hAnsi="Times New Roman" w:cs="Times New Roman"/>
          <w:sz w:val="24"/>
          <w:szCs w:val="24"/>
        </w:rPr>
        <w:t>£400,000</w:t>
      </w:r>
      <w:r>
        <w:rPr>
          <w:rFonts w:ascii="Times New Roman" w:eastAsia="Times New Roman" w:hAnsi="Times New Roman" w:cs="Times New Roman"/>
          <w:sz w:val="24"/>
          <w:szCs w:val="24"/>
        </w:rPr>
        <w:t xml:space="preserve"> through the Information Commissioner's office which claimed the attack would have been prevented had the company put in place the necessary protection mechanisms</w:t>
      </w:r>
      <w:r w:rsidR="00160F04">
        <w:rPr>
          <w:rFonts w:ascii="Times New Roman" w:eastAsia="Times New Roman" w:hAnsi="Times New Roman" w:cs="Times New Roman"/>
          <w:sz w:val="24"/>
          <w:szCs w:val="24"/>
        </w:rPr>
        <w:t xml:space="preserve"> (</w:t>
      </w:r>
      <w:r w:rsidR="00160F04">
        <w:rPr>
          <w:rFonts w:ascii="Times New Roman" w:hAnsi="Times New Roman" w:cs="Times New Roman"/>
          <w:sz w:val="24"/>
          <w:szCs w:val="24"/>
        </w:rPr>
        <w:t xml:space="preserve">Koponen, </w:t>
      </w:r>
      <w:r w:rsidR="00160F04" w:rsidRPr="00160F04">
        <w:rPr>
          <w:rFonts w:ascii="Times New Roman" w:hAnsi="Times New Roman" w:cs="Times New Roman"/>
          <w:sz w:val="24"/>
          <w:szCs w:val="24"/>
        </w:rPr>
        <w:t>2017</w:t>
      </w:r>
      <w:r w:rsidR="00160F04">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417927B1" w14:textId="004038F1" w:rsidR="00E95542" w:rsidRDefault="009E3BBA" w:rsidP="00A3360E">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year 2016, various public-facing web properties and organizations connected to Rio Olympics suffered the DDOS attack. The attacks lasted for several months. This began in September 2015 when a DDOS for higher service called LizardStresser was made. It launched attack traffic against the targets from tens to hundreds of gigabits/sec. </w:t>
      </w:r>
      <w:r w:rsidR="00B024EA">
        <w:rPr>
          <w:rFonts w:ascii="Times New Roman" w:eastAsia="Times New Roman" w:hAnsi="Times New Roman" w:cs="Times New Roman"/>
          <w:sz w:val="24"/>
          <w:szCs w:val="24"/>
        </w:rPr>
        <w:t xml:space="preserve">With the game coming closer, </w:t>
      </w:r>
      <w:r w:rsidR="00F355AB" w:rsidRPr="00414931">
        <w:rPr>
          <w:rFonts w:ascii="Times New Roman" w:eastAsia="Times New Roman" w:hAnsi="Times New Roman" w:cs="Times New Roman"/>
          <w:sz w:val="24"/>
          <w:szCs w:val="24"/>
        </w:rPr>
        <w:t>LizardStresser</w:t>
      </w:r>
      <w:r w:rsidR="00F355AB">
        <w:rPr>
          <w:rFonts w:ascii="Times New Roman" w:eastAsia="Times New Roman" w:hAnsi="Times New Roman" w:cs="Times New Roman"/>
          <w:sz w:val="24"/>
          <w:szCs w:val="24"/>
        </w:rPr>
        <w:t xml:space="preserve"> with other Internet of Things botnets added some firepower to their UDP amplification attack </w:t>
      </w:r>
      <w:r w:rsidR="007B3827">
        <w:rPr>
          <w:rFonts w:ascii="Times New Roman" w:eastAsia="Times New Roman" w:hAnsi="Times New Roman" w:cs="Times New Roman"/>
          <w:sz w:val="24"/>
          <w:szCs w:val="24"/>
        </w:rPr>
        <w:t>vector</w:t>
      </w:r>
      <w:r w:rsidR="00F355AB">
        <w:rPr>
          <w:rFonts w:ascii="Times New Roman" w:eastAsia="Times New Roman" w:hAnsi="Times New Roman" w:cs="Times New Roman"/>
          <w:sz w:val="24"/>
          <w:szCs w:val="24"/>
        </w:rPr>
        <w:t>s with a request targeting IP protocol GRE which picked at 540 Gbps. This was almost disrupted the media coverage on the Olympic had it not been for the measures that were taken by Arbor Networks</w:t>
      </w:r>
      <w:r w:rsidR="00110978">
        <w:rPr>
          <w:rFonts w:ascii="Times New Roman" w:eastAsia="Times New Roman" w:hAnsi="Times New Roman" w:cs="Times New Roman"/>
          <w:sz w:val="24"/>
          <w:szCs w:val="24"/>
        </w:rPr>
        <w:t xml:space="preserve"> (</w:t>
      </w:r>
      <w:r w:rsidR="00110978">
        <w:rPr>
          <w:rFonts w:ascii="Times New Roman" w:hAnsi="Times New Roman" w:cs="Times New Roman"/>
          <w:sz w:val="24"/>
          <w:szCs w:val="24"/>
        </w:rPr>
        <w:t>Liu, 2010</w:t>
      </w:r>
      <w:r w:rsidR="00110978">
        <w:rPr>
          <w:rFonts w:ascii="Times New Roman" w:eastAsia="Times New Roman" w:hAnsi="Times New Roman" w:cs="Times New Roman"/>
          <w:sz w:val="24"/>
          <w:szCs w:val="24"/>
        </w:rPr>
        <w:t>)</w:t>
      </w:r>
      <w:r w:rsidR="00F355AB">
        <w:rPr>
          <w:rFonts w:ascii="Times New Roman" w:eastAsia="Times New Roman" w:hAnsi="Times New Roman" w:cs="Times New Roman"/>
          <w:sz w:val="24"/>
          <w:szCs w:val="24"/>
        </w:rPr>
        <w:t>.</w:t>
      </w:r>
    </w:p>
    <w:p w14:paraId="0C318438" w14:textId="5B654C7D" w:rsidR="00E95542" w:rsidRPr="00E775C6" w:rsidRDefault="009E3BBA" w:rsidP="00A3360E">
      <w:pPr>
        <w:spacing w:line="240" w:lineRule="auto"/>
        <w:jc w:val="center"/>
        <w:rPr>
          <w:rFonts w:ascii="Times New Roman" w:hAnsi="Times New Roman" w:cs="Times New Roman"/>
          <w:b/>
          <w:sz w:val="24"/>
          <w:szCs w:val="24"/>
        </w:rPr>
      </w:pPr>
      <w:r w:rsidRPr="00E775C6">
        <w:rPr>
          <w:rFonts w:ascii="Times New Roman" w:hAnsi="Times New Roman" w:cs="Times New Roman"/>
          <w:b/>
          <w:sz w:val="24"/>
          <w:szCs w:val="24"/>
        </w:rPr>
        <w:t xml:space="preserve">How </w:t>
      </w:r>
      <w:r w:rsidR="005C13D1" w:rsidRPr="00E775C6">
        <w:rPr>
          <w:rFonts w:ascii="Times New Roman" w:hAnsi="Times New Roman" w:cs="Times New Roman"/>
          <w:b/>
          <w:sz w:val="24"/>
          <w:szCs w:val="24"/>
        </w:rPr>
        <w:t>the Attack Works</w:t>
      </w:r>
    </w:p>
    <w:p w14:paraId="12EB9BD4" w14:textId="2722367A" w:rsidR="00E95542" w:rsidRDefault="009E3BBA" w:rsidP="00A3360E">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attack works when a malicious SQL query is run against a database server. The attacker finds an input within the web application which he includes in the SQL query to facilitate the attack process. The injection attack occurs when the user input within an SQL statement is included on the vulnerable website. </w:t>
      </w:r>
      <w:r w:rsidR="008928B6">
        <w:rPr>
          <w:rFonts w:ascii="Times New Roman" w:hAnsi="Times New Roman" w:cs="Times New Roman"/>
          <w:sz w:val="24"/>
          <w:szCs w:val="24"/>
        </w:rPr>
        <w:t>Therefore</w:t>
      </w:r>
      <w:r w:rsidR="00247CA2">
        <w:rPr>
          <w:rFonts w:ascii="Times New Roman" w:hAnsi="Times New Roman" w:cs="Times New Roman"/>
          <w:sz w:val="24"/>
          <w:szCs w:val="24"/>
        </w:rPr>
        <w:t>,</w:t>
      </w:r>
      <w:r w:rsidR="008928B6">
        <w:rPr>
          <w:rFonts w:ascii="Times New Roman" w:hAnsi="Times New Roman" w:cs="Times New Roman"/>
          <w:sz w:val="24"/>
          <w:szCs w:val="24"/>
        </w:rPr>
        <w:t xml:space="preserve"> the attacks occur due to alteration of SQL statements used within a web application through the data supplied by the attacker. Therefore, the attack occurs as a result of inadequate input validation and improperly constructed SQL statements in the web applications which make them vulnerable to the attacks</w:t>
      </w:r>
      <w:r w:rsidR="002C4C81">
        <w:rPr>
          <w:rFonts w:ascii="Times New Roman" w:hAnsi="Times New Roman" w:cs="Times New Roman"/>
          <w:sz w:val="24"/>
          <w:szCs w:val="24"/>
        </w:rPr>
        <w:t xml:space="preserve"> (</w:t>
      </w:r>
      <w:r w:rsidR="002C4C81" w:rsidRPr="00160F04">
        <w:rPr>
          <w:rFonts w:ascii="Times New Roman" w:hAnsi="Times New Roman" w:cs="Times New Roman"/>
          <w:sz w:val="24"/>
          <w:szCs w:val="24"/>
        </w:rPr>
        <w:t>M</w:t>
      </w:r>
      <w:r w:rsidR="002C4C81">
        <w:rPr>
          <w:rFonts w:ascii="Times New Roman" w:hAnsi="Times New Roman" w:cs="Times New Roman"/>
          <w:sz w:val="24"/>
          <w:szCs w:val="24"/>
        </w:rPr>
        <w:t xml:space="preserve">anadhata &amp; Wing, </w:t>
      </w:r>
      <w:r w:rsidR="002C4C81" w:rsidRPr="00160F04">
        <w:rPr>
          <w:rFonts w:ascii="Times New Roman" w:hAnsi="Times New Roman" w:cs="Times New Roman"/>
          <w:sz w:val="24"/>
          <w:szCs w:val="24"/>
        </w:rPr>
        <w:t>2011</w:t>
      </w:r>
      <w:r w:rsidR="002C4C81">
        <w:rPr>
          <w:rFonts w:ascii="Times New Roman" w:hAnsi="Times New Roman" w:cs="Times New Roman"/>
          <w:sz w:val="24"/>
          <w:szCs w:val="24"/>
        </w:rPr>
        <w:t>)</w:t>
      </w:r>
      <w:r w:rsidR="008928B6">
        <w:rPr>
          <w:rFonts w:ascii="Times New Roman" w:hAnsi="Times New Roman" w:cs="Times New Roman"/>
          <w:sz w:val="24"/>
          <w:szCs w:val="24"/>
        </w:rPr>
        <w:t>.</w:t>
      </w:r>
    </w:p>
    <w:p w14:paraId="4893ED7C" w14:textId="77777777" w:rsidR="00E95542" w:rsidRDefault="009E3BBA" w:rsidP="00A3360E">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Distributed Denial of Service (DDOS) is the most common cyber-attack which results in the victim inability to access system and network resources thus affecting internet services. The </w:t>
      </w:r>
      <w:r>
        <w:rPr>
          <w:rFonts w:ascii="Times New Roman" w:hAnsi="Times New Roman" w:cs="Times New Roman"/>
          <w:sz w:val="24"/>
          <w:szCs w:val="24"/>
        </w:rPr>
        <w:lastRenderedPageBreak/>
        <w:t>attack works by attempting to make an online service unavailable through unnecessary traffic from multiple computers. The attacker spreads a malicious software to computers exposed to vulnerability through infected emails and attachments which cause traffic. A network of infected machines is created called botnet which the attacker has control over commanding it to flood sites making the network to stop</w:t>
      </w:r>
      <w:r w:rsidR="002C4C81">
        <w:rPr>
          <w:rFonts w:ascii="Times New Roman" w:hAnsi="Times New Roman" w:cs="Times New Roman"/>
          <w:sz w:val="24"/>
          <w:szCs w:val="24"/>
        </w:rPr>
        <w:t xml:space="preserve"> (</w:t>
      </w:r>
      <w:r w:rsidR="002C4C81" w:rsidRPr="00160F04">
        <w:rPr>
          <w:rFonts w:ascii="Times New Roman" w:hAnsi="Times New Roman" w:cs="Times New Roman"/>
          <w:sz w:val="24"/>
          <w:szCs w:val="24"/>
        </w:rPr>
        <w:t>M</w:t>
      </w:r>
      <w:r w:rsidR="002C4C81">
        <w:rPr>
          <w:rFonts w:ascii="Times New Roman" w:hAnsi="Times New Roman" w:cs="Times New Roman"/>
          <w:sz w:val="24"/>
          <w:szCs w:val="24"/>
        </w:rPr>
        <w:t xml:space="preserve">anadhata &amp; Wing, </w:t>
      </w:r>
      <w:r w:rsidR="002C4C81" w:rsidRPr="00160F04">
        <w:rPr>
          <w:rFonts w:ascii="Times New Roman" w:hAnsi="Times New Roman" w:cs="Times New Roman"/>
          <w:sz w:val="24"/>
          <w:szCs w:val="24"/>
        </w:rPr>
        <w:t>2011</w:t>
      </w:r>
      <w:r w:rsidR="002C4C81">
        <w:rPr>
          <w:rFonts w:ascii="Times New Roman" w:hAnsi="Times New Roman" w:cs="Times New Roman"/>
          <w:sz w:val="24"/>
          <w:szCs w:val="24"/>
        </w:rPr>
        <w:t>)</w:t>
      </w:r>
      <w:r>
        <w:rPr>
          <w:rFonts w:ascii="Times New Roman" w:hAnsi="Times New Roman" w:cs="Times New Roman"/>
          <w:sz w:val="24"/>
          <w:szCs w:val="24"/>
        </w:rPr>
        <w:t>. This takes the site offline.</w:t>
      </w:r>
    </w:p>
    <w:p w14:paraId="359717F9" w14:textId="3A716FD0" w:rsidR="00E95542" w:rsidRDefault="009E3BBA" w:rsidP="00A3360E">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The </w:t>
      </w:r>
      <w:r w:rsidR="002E79DE">
        <w:rPr>
          <w:rFonts w:ascii="Times New Roman" w:hAnsi="Times New Roman" w:cs="Times New Roman"/>
          <w:sz w:val="24"/>
          <w:szCs w:val="24"/>
        </w:rPr>
        <w:t xml:space="preserve">Causes of the </w:t>
      </w:r>
      <w:r>
        <w:rPr>
          <w:rFonts w:ascii="Times New Roman" w:hAnsi="Times New Roman" w:cs="Times New Roman"/>
          <w:sz w:val="24"/>
          <w:szCs w:val="24"/>
        </w:rPr>
        <w:t xml:space="preserve">Breach </w:t>
      </w:r>
      <w:r w:rsidR="002E79DE">
        <w:rPr>
          <w:rFonts w:ascii="Times New Roman" w:hAnsi="Times New Roman" w:cs="Times New Roman"/>
          <w:sz w:val="24"/>
          <w:szCs w:val="24"/>
        </w:rPr>
        <w:t>in the Organization</w:t>
      </w:r>
    </w:p>
    <w:p w14:paraId="6C5F5198" w14:textId="77777777" w:rsidR="00E95542" w:rsidRDefault="009E3BBA" w:rsidP="00A3360E">
      <w:pPr>
        <w:spacing w:line="24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Security failure by TalkTalk was the main cause for the breach that occurred in 2015. The company admitted having never encrypted some personal details of its customers which led to the exposure of their data onto the attack. The company also avoided the warnings before hacking happened. This would have given an alert to the firm before the hack of the problems with the software and data storage. Even though the company had the expertise and the necessary resources, it failed to execute the required measures to protect its data. Therefore, lack of diligence could also be blamed as the cause of the breach that occurred</w:t>
      </w:r>
      <w:r w:rsidR="002C4C81">
        <w:rPr>
          <w:rFonts w:ascii="Times New Roman" w:hAnsi="Times New Roman" w:cs="Times New Roman"/>
          <w:sz w:val="24"/>
          <w:szCs w:val="24"/>
        </w:rPr>
        <w:t xml:space="preserve"> (Pawar, 2015)</w:t>
      </w:r>
      <w:r>
        <w:rPr>
          <w:rFonts w:ascii="Times New Roman" w:hAnsi="Times New Roman" w:cs="Times New Roman"/>
          <w:sz w:val="24"/>
          <w:szCs w:val="24"/>
        </w:rPr>
        <w:t xml:space="preserve">. </w:t>
      </w:r>
      <w:r w:rsidR="00845A59">
        <w:rPr>
          <w:rFonts w:ascii="Times New Roman" w:hAnsi="Times New Roman" w:cs="Times New Roman"/>
          <w:sz w:val="24"/>
          <w:szCs w:val="24"/>
        </w:rPr>
        <w:t xml:space="preserve">Even though </w:t>
      </w:r>
      <w:r w:rsidR="00845A59">
        <w:rPr>
          <w:rFonts w:ascii="Times New Roman" w:eastAsia="Times New Roman" w:hAnsi="Times New Roman" w:cs="Times New Roman"/>
          <w:sz w:val="24"/>
          <w:szCs w:val="24"/>
        </w:rPr>
        <w:t>Rio Olympics' affiliated organizations have good protection mechanism against DDOS, the attempted attacks were as a result of multiple reasons. Attackers wanted a payment thus saw a threat as a good strategy in making money. Competitive advantages enjoyed by Rio Olympics affiliates was also the cause of the breach</w:t>
      </w:r>
      <w:r w:rsidR="00110978">
        <w:rPr>
          <w:rFonts w:ascii="Times New Roman" w:eastAsia="Times New Roman" w:hAnsi="Times New Roman" w:cs="Times New Roman"/>
          <w:sz w:val="24"/>
          <w:szCs w:val="24"/>
        </w:rPr>
        <w:t xml:space="preserve"> (</w:t>
      </w:r>
      <w:r w:rsidR="00110978">
        <w:rPr>
          <w:rFonts w:ascii="Times New Roman" w:hAnsi="Times New Roman" w:cs="Times New Roman"/>
          <w:sz w:val="24"/>
          <w:szCs w:val="24"/>
        </w:rPr>
        <w:t>Liu, 2010</w:t>
      </w:r>
      <w:r w:rsidR="00110978">
        <w:rPr>
          <w:rFonts w:ascii="Times New Roman" w:eastAsia="Times New Roman" w:hAnsi="Times New Roman" w:cs="Times New Roman"/>
          <w:sz w:val="24"/>
          <w:szCs w:val="24"/>
        </w:rPr>
        <w:t>).</w:t>
      </w:r>
    </w:p>
    <w:p w14:paraId="4A89AF2D" w14:textId="31B9E349" w:rsidR="00E95542" w:rsidRPr="00BB0F1C" w:rsidRDefault="009E3BBA" w:rsidP="00A3360E">
      <w:pPr>
        <w:spacing w:line="240" w:lineRule="auto"/>
        <w:jc w:val="center"/>
        <w:rPr>
          <w:rFonts w:ascii="Times New Roman" w:hAnsi="Times New Roman" w:cs="Times New Roman"/>
          <w:b/>
          <w:sz w:val="24"/>
          <w:szCs w:val="24"/>
        </w:rPr>
      </w:pPr>
      <w:r w:rsidRPr="00BB0F1C">
        <w:rPr>
          <w:rFonts w:ascii="Times New Roman" w:hAnsi="Times New Roman" w:cs="Times New Roman"/>
          <w:b/>
          <w:sz w:val="24"/>
          <w:szCs w:val="24"/>
        </w:rPr>
        <w:t xml:space="preserve">How </w:t>
      </w:r>
      <w:r w:rsidR="006E2AD8" w:rsidRPr="00BB0F1C">
        <w:rPr>
          <w:rFonts w:ascii="Times New Roman" w:hAnsi="Times New Roman" w:cs="Times New Roman"/>
          <w:b/>
          <w:sz w:val="24"/>
          <w:szCs w:val="24"/>
        </w:rPr>
        <w:t>to Avoid it in Future</w:t>
      </w:r>
    </w:p>
    <w:p w14:paraId="03853085" w14:textId="3FD072E5" w:rsidR="00E95542" w:rsidRDefault="009E3BBA" w:rsidP="00A3360E">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To avoid the occurrence of SQL injection attack at TalkTalk in future, there are many measures that the company can take to ensure better protection even though 100 percent protection is impossible. Comprehensive data sanitization which ensures filtering of all user inputs is key. This is to allow only the necessary characters. Firewalls applications such as ModSecurity would be important in the provision of filtering rules against dangerous websites. Minimization of database privileges through several </w:t>
      </w:r>
      <w:r w:rsidR="0028202E">
        <w:rPr>
          <w:rFonts w:ascii="Times New Roman" w:hAnsi="Times New Roman" w:cs="Times New Roman"/>
          <w:sz w:val="24"/>
          <w:szCs w:val="24"/>
        </w:rPr>
        <w:t>users’</w:t>
      </w:r>
      <w:r>
        <w:rPr>
          <w:rFonts w:ascii="Times New Roman" w:hAnsi="Times New Roman" w:cs="Times New Roman"/>
          <w:sz w:val="24"/>
          <w:szCs w:val="24"/>
        </w:rPr>
        <w:t xml:space="preserve"> accounts with limited access privileges is key in avoiding a single account compromising the whole </w:t>
      </w:r>
      <w:r w:rsidR="00594675">
        <w:rPr>
          <w:rFonts w:ascii="Times New Roman" w:hAnsi="Times New Roman" w:cs="Times New Roman"/>
          <w:sz w:val="24"/>
          <w:szCs w:val="24"/>
        </w:rPr>
        <w:t>database</w:t>
      </w:r>
      <w:r>
        <w:rPr>
          <w:rFonts w:ascii="Times New Roman" w:hAnsi="Times New Roman" w:cs="Times New Roman"/>
          <w:sz w:val="24"/>
          <w:szCs w:val="24"/>
        </w:rPr>
        <w:t>. Software patches would also help TalkTalk stay up to date which is necessary for safety. Furthermore, continuous monitoring of SQL statements from the connected applications is important</w:t>
      </w:r>
      <w:r w:rsidR="00414902" w:rsidRPr="00414902">
        <w:rPr>
          <w:rFonts w:ascii="Times New Roman" w:hAnsi="Times New Roman" w:cs="Times New Roman"/>
          <w:sz w:val="24"/>
          <w:szCs w:val="24"/>
        </w:rPr>
        <w:t xml:space="preserve"> </w:t>
      </w:r>
      <w:r w:rsidR="00414902">
        <w:rPr>
          <w:rFonts w:ascii="Times New Roman" w:hAnsi="Times New Roman" w:cs="Times New Roman"/>
          <w:sz w:val="24"/>
          <w:szCs w:val="24"/>
        </w:rPr>
        <w:t>(Pawar, 2015).</w:t>
      </w:r>
    </w:p>
    <w:p w14:paraId="1952C27C" w14:textId="77777777" w:rsidR="00E95542" w:rsidRDefault="009E3BBA" w:rsidP="00A3360E">
      <w:pPr>
        <w:spacing w:line="24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 xml:space="preserve">Rio Olympics would employ further defence mechanism to avoid an occurrence of DDOS attacks in future. The company needs to set mechanism that enables it to recognize the attack early enough for easy mitigation. An incident response program ought to be put in place as a mitigation plan for future occurrences. Threat Intel must be put in place to help these companies in identifying the attacks early enough which makes it possible to protect the system way before the occurrence. Tools such as </w:t>
      </w:r>
      <w:r w:rsidRPr="00101CD0">
        <w:rPr>
          <w:rFonts w:ascii="Times New Roman" w:eastAsia="Times New Roman" w:hAnsi="Times New Roman" w:cs="Times New Roman"/>
          <w:sz w:val="24"/>
          <w:szCs w:val="24"/>
        </w:rPr>
        <w:t>standard signature-based firewalls and routers</w:t>
      </w:r>
      <w:r>
        <w:rPr>
          <w:rFonts w:ascii="Times New Roman" w:eastAsia="Times New Roman" w:hAnsi="Times New Roman" w:cs="Times New Roman"/>
          <w:sz w:val="24"/>
          <w:szCs w:val="24"/>
        </w:rPr>
        <w:t xml:space="preserve"> are key for rejecting the unwanted traffic which would be harmful</w:t>
      </w:r>
      <w:r w:rsidR="002C4C81">
        <w:rPr>
          <w:rFonts w:ascii="Times New Roman" w:eastAsia="Times New Roman" w:hAnsi="Times New Roman" w:cs="Times New Roman"/>
          <w:sz w:val="24"/>
          <w:szCs w:val="24"/>
        </w:rPr>
        <w:t xml:space="preserve"> (</w:t>
      </w:r>
      <w:r w:rsidR="002C4C81">
        <w:rPr>
          <w:rFonts w:ascii="Times New Roman" w:hAnsi="Times New Roman" w:cs="Times New Roman"/>
          <w:sz w:val="24"/>
          <w:szCs w:val="24"/>
        </w:rPr>
        <w:t>Liu, 2010</w:t>
      </w:r>
      <w:r w:rsidR="002C4C81">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29C198AE" w14:textId="77777777" w:rsidR="00E95542" w:rsidRPr="00633236" w:rsidRDefault="009E3BBA" w:rsidP="00A3360E">
      <w:pPr>
        <w:spacing w:line="240" w:lineRule="auto"/>
        <w:jc w:val="center"/>
        <w:rPr>
          <w:rFonts w:ascii="Times New Roman" w:hAnsi="Times New Roman" w:cs="Times New Roman"/>
          <w:b/>
          <w:sz w:val="24"/>
          <w:szCs w:val="24"/>
        </w:rPr>
      </w:pPr>
      <w:r w:rsidRPr="00633236">
        <w:rPr>
          <w:rFonts w:ascii="Times New Roman" w:hAnsi="Times New Roman" w:cs="Times New Roman"/>
          <w:b/>
          <w:sz w:val="24"/>
          <w:szCs w:val="24"/>
        </w:rPr>
        <w:t>Conclusion</w:t>
      </w:r>
    </w:p>
    <w:p w14:paraId="3D8D543A" w14:textId="1D1B3429" w:rsidR="00E95542" w:rsidRDefault="009E3BBA" w:rsidP="00A3360E">
      <w:pPr>
        <w:spacing w:line="240" w:lineRule="auto"/>
        <w:rPr>
          <w:rFonts w:ascii="Times New Roman" w:hAnsi="Times New Roman" w:cs="Times New Roman"/>
          <w:sz w:val="24"/>
          <w:szCs w:val="24"/>
        </w:rPr>
      </w:pPr>
      <w:r>
        <w:rPr>
          <w:rFonts w:ascii="Times New Roman" w:hAnsi="Times New Roman" w:cs="Times New Roman"/>
          <w:sz w:val="24"/>
          <w:szCs w:val="24"/>
        </w:rPr>
        <w:t xml:space="preserve">In conclusion, it is indeed true that SQL injection attacks and DDOS attacks are amongst the most common attack </w:t>
      </w:r>
      <w:r w:rsidR="007B3827">
        <w:rPr>
          <w:rFonts w:ascii="Times New Roman" w:hAnsi="Times New Roman" w:cs="Times New Roman"/>
          <w:sz w:val="24"/>
          <w:szCs w:val="24"/>
        </w:rPr>
        <w:t>vector</w:t>
      </w:r>
      <w:r>
        <w:rPr>
          <w:rFonts w:ascii="Times New Roman" w:hAnsi="Times New Roman" w:cs="Times New Roman"/>
          <w:sz w:val="24"/>
          <w:szCs w:val="24"/>
        </w:rPr>
        <w:t xml:space="preserve">s of our time. There are many </w:t>
      </w:r>
      <w:r w:rsidR="00DF06A4">
        <w:rPr>
          <w:rFonts w:ascii="Times New Roman" w:hAnsi="Times New Roman" w:cs="Times New Roman"/>
          <w:sz w:val="24"/>
          <w:szCs w:val="24"/>
        </w:rPr>
        <w:t>organizations</w:t>
      </w:r>
      <w:r>
        <w:rPr>
          <w:rFonts w:ascii="Times New Roman" w:hAnsi="Times New Roman" w:cs="Times New Roman"/>
          <w:sz w:val="24"/>
          <w:szCs w:val="24"/>
        </w:rPr>
        <w:t xml:space="preserve"> which have suffered their effects with some such as </w:t>
      </w:r>
      <w:r w:rsidR="00DF06A4">
        <w:rPr>
          <w:rFonts w:ascii="Times New Roman" w:hAnsi="Times New Roman" w:cs="Times New Roman"/>
          <w:sz w:val="24"/>
          <w:szCs w:val="24"/>
        </w:rPr>
        <w:t>TalkTalk being forced to pay the penalty. However, even though there are no measures that can ensure 100 percent protection, several mechanisms can be employed to protect the system against these attacks.</w:t>
      </w:r>
    </w:p>
    <w:p w14:paraId="288AF2C5" w14:textId="26B9B624" w:rsidR="00160F04" w:rsidRDefault="009E3BBA" w:rsidP="00A3360E">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BEE019D" w14:textId="77777777" w:rsidR="00E95542" w:rsidRDefault="009E3BBA" w:rsidP="00A3360E">
      <w:pPr>
        <w:spacing w:line="240" w:lineRule="auto"/>
        <w:ind w:left="720" w:hanging="720"/>
        <w:rPr>
          <w:rFonts w:ascii="Times New Roman" w:hAnsi="Times New Roman" w:cs="Times New Roman"/>
          <w:sz w:val="24"/>
          <w:szCs w:val="24"/>
        </w:rPr>
      </w:pPr>
      <w:r w:rsidRPr="00160F04">
        <w:rPr>
          <w:rFonts w:ascii="Times New Roman" w:hAnsi="Times New Roman" w:cs="Times New Roman"/>
          <w:sz w:val="24"/>
          <w:szCs w:val="24"/>
        </w:rPr>
        <w:t>Koponen, K. (2017). Web application security: shell access.</w:t>
      </w:r>
    </w:p>
    <w:p w14:paraId="64C0A658" w14:textId="77777777" w:rsidR="00E95542" w:rsidRPr="00160F04" w:rsidRDefault="009E3BBA" w:rsidP="00A3360E">
      <w:pPr>
        <w:spacing w:line="240" w:lineRule="auto"/>
        <w:ind w:left="720" w:hanging="720"/>
        <w:rPr>
          <w:rFonts w:ascii="Times New Roman" w:hAnsi="Times New Roman" w:cs="Times New Roman"/>
          <w:sz w:val="24"/>
          <w:szCs w:val="24"/>
        </w:rPr>
      </w:pPr>
      <w:r w:rsidRPr="002C4C81">
        <w:rPr>
          <w:rFonts w:ascii="Times New Roman" w:hAnsi="Times New Roman" w:cs="Times New Roman"/>
          <w:sz w:val="24"/>
          <w:szCs w:val="24"/>
        </w:rPr>
        <w:t>Liu, H. (2010, October). A new form of DOS attack in a cloud and its avoidance mechanism. In</w:t>
      </w:r>
      <w:r>
        <w:rPr>
          <w:rFonts w:ascii="Times New Roman" w:hAnsi="Times New Roman" w:cs="Times New Roman"/>
          <w:sz w:val="24"/>
          <w:szCs w:val="24"/>
        </w:rPr>
        <w:t xml:space="preserve"> </w:t>
      </w:r>
      <w:r w:rsidRPr="002C4C81">
        <w:rPr>
          <w:rFonts w:ascii="Times New Roman" w:hAnsi="Times New Roman" w:cs="Times New Roman"/>
          <w:i/>
          <w:iCs/>
          <w:sz w:val="24"/>
          <w:szCs w:val="24"/>
        </w:rPr>
        <w:t>Proceedings of the 2010 ACM workshop on cloud computing security workshop</w:t>
      </w:r>
      <w:r w:rsidRPr="002C4C81">
        <w:rPr>
          <w:rFonts w:ascii="Times New Roman" w:hAnsi="Times New Roman" w:cs="Times New Roman"/>
          <w:sz w:val="24"/>
          <w:szCs w:val="24"/>
        </w:rPr>
        <w:t xml:space="preserve"> (pp. 65-76). A</w:t>
      </w:r>
      <w:r>
        <w:rPr>
          <w:rFonts w:ascii="Times New Roman" w:eastAsia="Times New Roman" w:hAnsi="Times New Roman" w:cs="Times New Roman"/>
          <w:sz w:val="24"/>
          <w:szCs w:val="24"/>
        </w:rPr>
        <w:t xml:space="preserve"> </w:t>
      </w:r>
      <w:r w:rsidRPr="002C4C81">
        <w:rPr>
          <w:rFonts w:ascii="Times New Roman" w:hAnsi="Times New Roman" w:cs="Times New Roman"/>
          <w:sz w:val="24"/>
          <w:szCs w:val="24"/>
        </w:rPr>
        <w:t xml:space="preserve">Pawar, R. G. (2015). SQL Injection Attacks. </w:t>
      </w:r>
      <w:r w:rsidRPr="002C4C81">
        <w:rPr>
          <w:rFonts w:ascii="Times New Roman" w:hAnsi="Times New Roman" w:cs="Times New Roman"/>
          <w:i/>
          <w:iCs/>
          <w:sz w:val="24"/>
          <w:szCs w:val="24"/>
        </w:rPr>
        <w:t>KHOJ: Journal of Indian Management Research</w:t>
      </w:r>
      <w:r>
        <w:rPr>
          <w:rFonts w:ascii="Times New Roman" w:hAnsi="Times New Roman" w:cs="Times New Roman"/>
          <w:i/>
          <w:iCs/>
          <w:sz w:val="24"/>
          <w:szCs w:val="24"/>
        </w:rPr>
        <w:t xml:space="preserve"> </w:t>
      </w:r>
      <w:r w:rsidRPr="002C4C81">
        <w:rPr>
          <w:rFonts w:ascii="Times New Roman" w:hAnsi="Times New Roman" w:cs="Times New Roman"/>
          <w:i/>
          <w:iCs/>
          <w:sz w:val="24"/>
          <w:szCs w:val="24"/>
        </w:rPr>
        <w:t>and Practices</w:t>
      </w:r>
      <w:r w:rsidRPr="002C4C81">
        <w:rPr>
          <w:rFonts w:ascii="Times New Roman" w:hAnsi="Times New Roman" w:cs="Times New Roman"/>
          <w:sz w:val="24"/>
          <w:szCs w:val="24"/>
        </w:rPr>
        <w:t>, 125-129</w:t>
      </w:r>
      <w:r>
        <w:rPr>
          <w:rFonts w:ascii="Times New Roman" w:hAnsi="Times New Roman" w:cs="Times New Roman"/>
          <w:sz w:val="24"/>
          <w:szCs w:val="24"/>
        </w:rPr>
        <w:t>.</w:t>
      </w:r>
    </w:p>
    <w:p w14:paraId="4DBA74A8" w14:textId="77777777" w:rsidR="00E95542" w:rsidRDefault="009E3BBA" w:rsidP="00A3360E">
      <w:pPr>
        <w:spacing w:line="240" w:lineRule="auto"/>
        <w:ind w:left="720" w:hanging="720"/>
        <w:rPr>
          <w:rFonts w:ascii="Times New Roman" w:hAnsi="Times New Roman" w:cs="Times New Roman"/>
          <w:sz w:val="24"/>
          <w:szCs w:val="24"/>
        </w:rPr>
      </w:pPr>
      <w:r w:rsidRPr="00160F04">
        <w:rPr>
          <w:rFonts w:ascii="Times New Roman" w:hAnsi="Times New Roman" w:cs="Times New Roman"/>
          <w:sz w:val="24"/>
          <w:szCs w:val="24"/>
        </w:rPr>
        <w:t xml:space="preserve">Manadhata, P. K., &amp; Wing, J. M. (2011). An attack surface metric. </w:t>
      </w:r>
      <w:r w:rsidRPr="00160F04">
        <w:rPr>
          <w:rFonts w:ascii="Times New Roman" w:hAnsi="Times New Roman" w:cs="Times New Roman"/>
          <w:i/>
          <w:iCs/>
          <w:sz w:val="24"/>
          <w:szCs w:val="24"/>
        </w:rPr>
        <w:t>IEEE Transactions on</w:t>
      </w:r>
      <w:r>
        <w:rPr>
          <w:rFonts w:ascii="Times New Roman" w:hAnsi="Times New Roman" w:cs="Times New Roman"/>
          <w:i/>
          <w:iCs/>
          <w:sz w:val="24"/>
          <w:szCs w:val="24"/>
        </w:rPr>
        <w:t xml:space="preserve"> </w:t>
      </w:r>
      <w:r w:rsidRPr="00160F04">
        <w:rPr>
          <w:rFonts w:ascii="Times New Roman" w:hAnsi="Times New Roman" w:cs="Times New Roman"/>
          <w:i/>
          <w:iCs/>
          <w:sz w:val="24"/>
          <w:szCs w:val="24"/>
        </w:rPr>
        <w:t>Software Engineering</w:t>
      </w:r>
      <w:r w:rsidRPr="00160F04">
        <w:rPr>
          <w:rFonts w:ascii="Times New Roman" w:hAnsi="Times New Roman" w:cs="Times New Roman"/>
          <w:sz w:val="24"/>
          <w:szCs w:val="24"/>
        </w:rPr>
        <w:t xml:space="preserve">, </w:t>
      </w:r>
      <w:r w:rsidRPr="00160F04">
        <w:rPr>
          <w:rFonts w:ascii="Times New Roman" w:hAnsi="Times New Roman" w:cs="Times New Roman"/>
          <w:i/>
          <w:iCs/>
          <w:sz w:val="24"/>
          <w:szCs w:val="24"/>
        </w:rPr>
        <w:t>37</w:t>
      </w:r>
      <w:r w:rsidRPr="00160F04">
        <w:rPr>
          <w:rFonts w:ascii="Times New Roman" w:hAnsi="Times New Roman" w:cs="Times New Roman"/>
          <w:sz w:val="24"/>
          <w:szCs w:val="24"/>
        </w:rPr>
        <w:t>(3), 371-386.</w:t>
      </w:r>
    </w:p>
    <w:sectPr w:rsidR="00E95542" w:rsidSect="005C13D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9EFC68" w14:textId="77777777" w:rsidR="000931FC" w:rsidRDefault="000931FC">
      <w:pPr>
        <w:spacing w:after="0" w:line="240" w:lineRule="auto"/>
      </w:pPr>
      <w:r>
        <w:separator/>
      </w:r>
    </w:p>
  </w:endnote>
  <w:endnote w:type="continuationSeparator" w:id="0">
    <w:p w14:paraId="6FE1E1D3" w14:textId="77777777" w:rsidR="000931FC" w:rsidRDefault="000931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0C7152" w14:textId="77777777" w:rsidR="000931FC" w:rsidRDefault="000931FC">
      <w:pPr>
        <w:spacing w:after="0" w:line="240" w:lineRule="auto"/>
      </w:pPr>
      <w:r>
        <w:separator/>
      </w:r>
    </w:p>
  </w:footnote>
  <w:footnote w:type="continuationSeparator" w:id="0">
    <w:p w14:paraId="3E17C8C2" w14:textId="77777777" w:rsidR="000931FC" w:rsidRDefault="000931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115440450"/>
      <w:docPartObj>
        <w:docPartGallery w:val="Page Numbers (Top of Page)"/>
        <w:docPartUnique/>
      </w:docPartObj>
    </w:sdtPr>
    <w:sdtEndPr>
      <w:rPr>
        <w:noProof/>
      </w:rPr>
    </w:sdtEndPr>
    <w:sdtContent>
      <w:p w14:paraId="22CB44B6" w14:textId="58FE03C8" w:rsidR="005C13D1" w:rsidRPr="005C13D1" w:rsidRDefault="009E3BBA">
        <w:pPr>
          <w:pStyle w:val="Header"/>
          <w:jc w:val="right"/>
          <w:rPr>
            <w:rFonts w:ascii="Times New Roman" w:hAnsi="Times New Roman" w:cs="Times New Roman"/>
          </w:rPr>
        </w:pPr>
        <w:r w:rsidRPr="005C13D1">
          <w:rPr>
            <w:rFonts w:ascii="Times New Roman" w:hAnsi="Times New Roman" w:cs="Times New Roman"/>
          </w:rPr>
          <w:t xml:space="preserve">ATTACK VECTORS </w:t>
        </w:r>
        <w:r>
          <w:rPr>
            <w:rFonts w:ascii="Times New Roman" w:hAnsi="Times New Roman" w:cs="Times New Roman"/>
          </w:rPr>
          <w:t xml:space="preserve">                                                                                                                                   </w:t>
        </w:r>
        <w:r w:rsidRPr="005C13D1">
          <w:rPr>
            <w:rFonts w:ascii="Times New Roman" w:hAnsi="Times New Roman" w:cs="Times New Roman"/>
          </w:rPr>
          <w:fldChar w:fldCharType="begin"/>
        </w:r>
        <w:r w:rsidRPr="005C13D1">
          <w:rPr>
            <w:rFonts w:ascii="Times New Roman" w:hAnsi="Times New Roman" w:cs="Times New Roman"/>
          </w:rPr>
          <w:instrText xml:space="preserve"> PAGE   \* MERGEFORMAT </w:instrText>
        </w:r>
        <w:r w:rsidRPr="005C13D1">
          <w:rPr>
            <w:rFonts w:ascii="Times New Roman" w:hAnsi="Times New Roman" w:cs="Times New Roman"/>
          </w:rPr>
          <w:fldChar w:fldCharType="separate"/>
        </w:r>
        <w:r w:rsidRPr="005C13D1">
          <w:rPr>
            <w:rFonts w:ascii="Times New Roman" w:hAnsi="Times New Roman" w:cs="Times New Roman"/>
            <w:noProof/>
          </w:rPr>
          <w:t>2</w:t>
        </w:r>
        <w:r w:rsidRPr="005C13D1">
          <w:rPr>
            <w:rFonts w:ascii="Times New Roman" w:hAnsi="Times New Roman" w:cs="Times New Roman"/>
            <w:noProof/>
          </w:rPr>
          <w:fldChar w:fldCharType="end"/>
        </w:r>
      </w:p>
    </w:sdtContent>
  </w:sdt>
  <w:p w14:paraId="08E0FD76" w14:textId="77777777" w:rsidR="00671780" w:rsidRDefault="006717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907967041"/>
      <w:docPartObj>
        <w:docPartGallery w:val="Page Numbers (Top of Page)"/>
        <w:docPartUnique/>
      </w:docPartObj>
    </w:sdtPr>
    <w:sdtEndPr>
      <w:rPr>
        <w:noProof/>
      </w:rPr>
    </w:sdtEndPr>
    <w:sdtContent>
      <w:p w14:paraId="66609D7A" w14:textId="5BAAF7AC" w:rsidR="005C13D1" w:rsidRPr="005C13D1" w:rsidRDefault="009E3BBA">
        <w:pPr>
          <w:pStyle w:val="Header"/>
          <w:jc w:val="right"/>
          <w:rPr>
            <w:rFonts w:ascii="Times New Roman" w:hAnsi="Times New Roman" w:cs="Times New Roman"/>
          </w:rPr>
        </w:pPr>
        <w:r>
          <w:rPr>
            <w:rFonts w:ascii="Times New Roman" w:hAnsi="Times New Roman" w:cs="Times New Roman"/>
          </w:rPr>
          <w:t xml:space="preserve">Running: </w:t>
        </w:r>
        <w:r w:rsidRPr="005C13D1">
          <w:rPr>
            <w:rFonts w:ascii="Times New Roman" w:hAnsi="Times New Roman" w:cs="Times New Roman"/>
          </w:rPr>
          <w:t xml:space="preserve">ATTACK VECTORS </w:t>
        </w:r>
        <w:r>
          <w:rPr>
            <w:rFonts w:ascii="Times New Roman" w:hAnsi="Times New Roman" w:cs="Times New Roman"/>
          </w:rPr>
          <w:t xml:space="preserve">                                                                                                                   </w:t>
        </w:r>
        <w:r w:rsidRPr="005C13D1">
          <w:rPr>
            <w:rFonts w:ascii="Times New Roman" w:hAnsi="Times New Roman" w:cs="Times New Roman"/>
          </w:rPr>
          <w:fldChar w:fldCharType="begin"/>
        </w:r>
        <w:r w:rsidRPr="005C13D1">
          <w:rPr>
            <w:rFonts w:ascii="Times New Roman" w:hAnsi="Times New Roman" w:cs="Times New Roman"/>
          </w:rPr>
          <w:instrText xml:space="preserve"> PAGE   \* MERGEFORMAT </w:instrText>
        </w:r>
        <w:r w:rsidRPr="005C13D1">
          <w:rPr>
            <w:rFonts w:ascii="Times New Roman" w:hAnsi="Times New Roman" w:cs="Times New Roman"/>
          </w:rPr>
          <w:fldChar w:fldCharType="separate"/>
        </w:r>
        <w:r w:rsidRPr="005C13D1">
          <w:rPr>
            <w:rFonts w:ascii="Times New Roman" w:hAnsi="Times New Roman" w:cs="Times New Roman"/>
            <w:noProof/>
          </w:rPr>
          <w:t>2</w:t>
        </w:r>
        <w:r w:rsidRPr="005C13D1">
          <w:rPr>
            <w:rFonts w:ascii="Times New Roman" w:hAnsi="Times New Roman" w:cs="Times New Roman"/>
            <w:noProof/>
          </w:rPr>
          <w:fldChar w:fldCharType="end"/>
        </w:r>
      </w:p>
    </w:sdtContent>
  </w:sdt>
  <w:p w14:paraId="7A480E3C" w14:textId="77777777" w:rsidR="005C13D1" w:rsidRDefault="005C13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B73F75"/>
    <w:multiLevelType w:val="multilevel"/>
    <w:tmpl w:val="6F8E3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9D1878"/>
    <w:multiLevelType w:val="hybridMultilevel"/>
    <w:tmpl w:val="F710E612"/>
    <w:lvl w:ilvl="0" w:tplc="C7F242CA">
      <w:start w:val="1"/>
      <w:numFmt w:val="bullet"/>
      <w:lvlText w:val="–"/>
      <w:lvlJc w:val="left"/>
      <w:pPr>
        <w:tabs>
          <w:tab w:val="num" w:pos="720"/>
        </w:tabs>
        <w:ind w:left="720" w:hanging="360"/>
      </w:pPr>
      <w:rPr>
        <w:rFonts w:ascii="Times New Roman" w:hAnsi="Times New Roman" w:hint="default"/>
      </w:rPr>
    </w:lvl>
    <w:lvl w:ilvl="1" w:tplc="C9926C82">
      <w:start w:val="1"/>
      <w:numFmt w:val="bullet"/>
      <w:lvlText w:val="–"/>
      <w:lvlJc w:val="left"/>
      <w:pPr>
        <w:tabs>
          <w:tab w:val="num" w:pos="1440"/>
        </w:tabs>
        <w:ind w:left="1440" w:hanging="360"/>
      </w:pPr>
      <w:rPr>
        <w:rFonts w:ascii="Times New Roman" w:hAnsi="Times New Roman" w:hint="default"/>
      </w:rPr>
    </w:lvl>
    <w:lvl w:ilvl="2" w:tplc="46E08E6E" w:tentative="1">
      <w:start w:val="1"/>
      <w:numFmt w:val="bullet"/>
      <w:lvlText w:val="–"/>
      <w:lvlJc w:val="left"/>
      <w:pPr>
        <w:tabs>
          <w:tab w:val="num" w:pos="2160"/>
        </w:tabs>
        <w:ind w:left="2160" w:hanging="360"/>
      </w:pPr>
      <w:rPr>
        <w:rFonts w:ascii="Times New Roman" w:hAnsi="Times New Roman" w:hint="default"/>
      </w:rPr>
    </w:lvl>
    <w:lvl w:ilvl="3" w:tplc="A838E6E0" w:tentative="1">
      <w:start w:val="1"/>
      <w:numFmt w:val="bullet"/>
      <w:lvlText w:val="–"/>
      <w:lvlJc w:val="left"/>
      <w:pPr>
        <w:tabs>
          <w:tab w:val="num" w:pos="2880"/>
        </w:tabs>
        <w:ind w:left="2880" w:hanging="360"/>
      </w:pPr>
      <w:rPr>
        <w:rFonts w:ascii="Times New Roman" w:hAnsi="Times New Roman" w:hint="default"/>
      </w:rPr>
    </w:lvl>
    <w:lvl w:ilvl="4" w:tplc="B7245362" w:tentative="1">
      <w:start w:val="1"/>
      <w:numFmt w:val="bullet"/>
      <w:lvlText w:val="–"/>
      <w:lvlJc w:val="left"/>
      <w:pPr>
        <w:tabs>
          <w:tab w:val="num" w:pos="3600"/>
        </w:tabs>
        <w:ind w:left="3600" w:hanging="360"/>
      </w:pPr>
      <w:rPr>
        <w:rFonts w:ascii="Times New Roman" w:hAnsi="Times New Roman" w:hint="default"/>
      </w:rPr>
    </w:lvl>
    <w:lvl w:ilvl="5" w:tplc="5EB26E1C" w:tentative="1">
      <w:start w:val="1"/>
      <w:numFmt w:val="bullet"/>
      <w:lvlText w:val="–"/>
      <w:lvlJc w:val="left"/>
      <w:pPr>
        <w:tabs>
          <w:tab w:val="num" w:pos="4320"/>
        </w:tabs>
        <w:ind w:left="4320" w:hanging="360"/>
      </w:pPr>
      <w:rPr>
        <w:rFonts w:ascii="Times New Roman" w:hAnsi="Times New Roman" w:hint="default"/>
      </w:rPr>
    </w:lvl>
    <w:lvl w:ilvl="6" w:tplc="8F2859A4" w:tentative="1">
      <w:start w:val="1"/>
      <w:numFmt w:val="bullet"/>
      <w:lvlText w:val="–"/>
      <w:lvlJc w:val="left"/>
      <w:pPr>
        <w:tabs>
          <w:tab w:val="num" w:pos="5040"/>
        </w:tabs>
        <w:ind w:left="5040" w:hanging="360"/>
      </w:pPr>
      <w:rPr>
        <w:rFonts w:ascii="Times New Roman" w:hAnsi="Times New Roman" w:hint="default"/>
      </w:rPr>
    </w:lvl>
    <w:lvl w:ilvl="7" w:tplc="83303886" w:tentative="1">
      <w:start w:val="1"/>
      <w:numFmt w:val="bullet"/>
      <w:lvlText w:val="–"/>
      <w:lvlJc w:val="left"/>
      <w:pPr>
        <w:tabs>
          <w:tab w:val="num" w:pos="5760"/>
        </w:tabs>
        <w:ind w:left="5760" w:hanging="360"/>
      </w:pPr>
      <w:rPr>
        <w:rFonts w:ascii="Times New Roman" w:hAnsi="Times New Roman" w:hint="default"/>
      </w:rPr>
    </w:lvl>
    <w:lvl w:ilvl="8" w:tplc="C96A9CAE"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258B7F46"/>
    <w:multiLevelType w:val="hybridMultilevel"/>
    <w:tmpl w:val="200E3B9A"/>
    <w:lvl w:ilvl="0" w:tplc="1F2C5E5A">
      <w:start w:val="1"/>
      <w:numFmt w:val="decimal"/>
      <w:lvlText w:val="%1."/>
      <w:lvlJc w:val="left"/>
      <w:pPr>
        <w:ind w:left="720" w:hanging="360"/>
      </w:pPr>
      <w:rPr>
        <w:rFonts w:hint="default"/>
      </w:rPr>
    </w:lvl>
    <w:lvl w:ilvl="1" w:tplc="026AD8F8" w:tentative="1">
      <w:start w:val="1"/>
      <w:numFmt w:val="lowerLetter"/>
      <w:lvlText w:val="%2."/>
      <w:lvlJc w:val="left"/>
      <w:pPr>
        <w:ind w:left="1440" w:hanging="360"/>
      </w:pPr>
    </w:lvl>
    <w:lvl w:ilvl="2" w:tplc="359C153E" w:tentative="1">
      <w:start w:val="1"/>
      <w:numFmt w:val="lowerRoman"/>
      <w:lvlText w:val="%3."/>
      <w:lvlJc w:val="right"/>
      <w:pPr>
        <w:ind w:left="2160" w:hanging="180"/>
      </w:pPr>
    </w:lvl>
    <w:lvl w:ilvl="3" w:tplc="422AA1B0" w:tentative="1">
      <w:start w:val="1"/>
      <w:numFmt w:val="decimal"/>
      <w:lvlText w:val="%4."/>
      <w:lvlJc w:val="left"/>
      <w:pPr>
        <w:ind w:left="2880" w:hanging="360"/>
      </w:pPr>
    </w:lvl>
    <w:lvl w:ilvl="4" w:tplc="7AFEE840" w:tentative="1">
      <w:start w:val="1"/>
      <w:numFmt w:val="lowerLetter"/>
      <w:lvlText w:val="%5."/>
      <w:lvlJc w:val="left"/>
      <w:pPr>
        <w:ind w:left="3600" w:hanging="360"/>
      </w:pPr>
    </w:lvl>
    <w:lvl w:ilvl="5" w:tplc="A3102736" w:tentative="1">
      <w:start w:val="1"/>
      <w:numFmt w:val="lowerRoman"/>
      <w:lvlText w:val="%6."/>
      <w:lvlJc w:val="right"/>
      <w:pPr>
        <w:ind w:left="4320" w:hanging="180"/>
      </w:pPr>
    </w:lvl>
    <w:lvl w:ilvl="6" w:tplc="B33692AA" w:tentative="1">
      <w:start w:val="1"/>
      <w:numFmt w:val="decimal"/>
      <w:lvlText w:val="%7."/>
      <w:lvlJc w:val="left"/>
      <w:pPr>
        <w:ind w:left="5040" w:hanging="360"/>
      </w:pPr>
    </w:lvl>
    <w:lvl w:ilvl="7" w:tplc="1EECAD6C" w:tentative="1">
      <w:start w:val="1"/>
      <w:numFmt w:val="lowerLetter"/>
      <w:lvlText w:val="%8."/>
      <w:lvlJc w:val="left"/>
      <w:pPr>
        <w:ind w:left="5760" w:hanging="360"/>
      </w:pPr>
    </w:lvl>
    <w:lvl w:ilvl="8" w:tplc="A60C9FAE" w:tentative="1">
      <w:start w:val="1"/>
      <w:numFmt w:val="lowerRoman"/>
      <w:lvlText w:val="%9."/>
      <w:lvlJc w:val="right"/>
      <w:pPr>
        <w:ind w:left="6480" w:hanging="180"/>
      </w:pPr>
    </w:lvl>
  </w:abstractNum>
  <w:abstractNum w:abstractNumId="3" w15:restartNumberingAfterBreak="0">
    <w:nsid w:val="38D90DB8"/>
    <w:multiLevelType w:val="hybridMultilevel"/>
    <w:tmpl w:val="0082E3CE"/>
    <w:lvl w:ilvl="0" w:tplc="79F05796">
      <w:start w:val="1"/>
      <w:numFmt w:val="bullet"/>
      <w:lvlText w:val="–"/>
      <w:lvlJc w:val="left"/>
      <w:pPr>
        <w:tabs>
          <w:tab w:val="num" w:pos="720"/>
        </w:tabs>
        <w:ind w:left="720" w:hanging="360"/>
      </w:pPr>
      <w:rPr>
        <w:rFonts w:ascii="Times New Roman" w:hAnsi="Times New Roman" w:hint="default"/>
      </w:rPr>
    </w:lvl>
    <w:lvl w:ilvl="1" w:tplc="72547042">
      <w:start w:val="1"/>
      <w:numFmt w:val="bullet"/>
      <w:lvlText w:val="–"/>
      <w:lvlJc w:val="left"/>
      <w:pPr>
        <w:tabs>
          <w:tab w:val="num" w:pos="1440"/>
        </w:tabs>
        <w:ind w:left="1440" w:hanging="360"/>
      </w:pPr>
      <w:rPr>
        <w:rFonts w:ascii="Times New Roman" w:hAnsi="Times New Roman" w:hint="default"/>
      </w:rPr>
    </w:lvl>
    <w:lvl w:ilvl="2" w:tplc="26A02F22" w:tentative="1">
      <w:start w:val="1"/>
      <w:numFmt w:val="bullet"/>
      <w:lvlText w:val="–"/>
      <w:lvlJc w:val="left"/>
      <w:pPr>
        <w:tabs>
          <w:tab w:val="num" w:pos="2160"/>
        </w:tabs>
        <w:ind w:left="2160" w:hanging="360"/>
      </w:pPr>
      <w:rPr>
        <w:rFonts w:ascii="Times New Roman" w:hAnsi="Times New Roman" w:hint="default"/>
      </w:rPr>
    </w:lvl>
    <w:lvl w:ilvl="3" w:tplc="87961D5A" w:tentative="1">
      <w:start w:val="1"/>
      <w:numFmt w:val="bullet"/>
      <w:lvlText w:val="–"/>
      <w:lvlJc w:val="left"/>
      <w:pPr>
        <w:tabs>
          <w:tab w:val="num" w:pos="2880"/>
        </w:tabs>
        <w:ind w:left="2880" w:hanging="360"/>
      </w:pPr>
      <w:rPr>
        <w:rFonts w:ascii="Times New Roman" w:hAnsi="Times New Roman" w:hint="default"/>
      </w:rPr>
    </w:lvl>
    <w:lvl w:ilvl="4" w:tplc="71ECEEC2" w:tentative="1">
      <w:start w:val="1"/>
      <w:numFmt w:val="bullet"/>
      <w:lvlText w:val="–"/>
      <w:lvlJc w:val="left"/>
      <w:pPr>
        <w:tabs>
          <w:tab w:val="num" w:pos="3600"/>
        </w:tabs>
        <w:ind w:left="3600" w:hanging="360"/>
      </w:pPr>
      <w:rPr>
        <w:rFonts w:ascii="Times New Roman" w:hAnsi="Times New Roman" w:hint="default"/>
      </w:rPr>
    </w:lvl>
    <w:lvl w:ilvl="5" w:tplc="47D8BB72" w:tentative="1">
      <w:start w:val="1"/>
      <w:numFmt w:val="bullet"/>
      <w:lvlText w:val="–"/>
      <w:lvlJc w:val="left"/>
      <w:pPr>
        <w:tabs>
          <w:tab w:val="num" w:pos="4320"/>
        </w:tabs>
        <w:ind w:left="4320" w:hanging="360"/>
      </w:pPr>
      <w:rPr>
        <w:rFonts w:ascii="Times New Roman" w:hAnsi="Times New Roman" w:hint="default"/>
      </w:rPr>
    </w:lvl>
    <w:lvl w:ilvl="6" w:tplc="954AD6C4" w:tentative="1">
      <w:start w:val="1"/>
      <w:numFmt w:val="bullet"/>
      <w:lvlText w:val="–"/>
      <w:lvlJc w:val="left"/>
      <w:pPr>
        <w:tabs>
          <w:tab w:val="num" w:pos="5040"/>
        </w:tabs>
        <w:ind w:left="5040" w:hanging="360"/>
      </w:pPr>
      <w:rPr>
        <w:rFonts w:ascii="Times New Roman" w:hAnsi="Times New Roman" w:hint="default"/>
      </w:rPr>
    </w:lvl>
    <w:lvl w:ilvl="7" w:tplc="A32C531A" w:tentative="1">
      <w:start w:val="1"/>
      <w:numFmt w:val="bullet"/>
      <w:lvlText w:val="–"/>
      <w:lvlJc w:val="left"/>
      <w:pPr>
        <w:tabs>
          <w:tab w:val="num" w:pos="5760"/>
        </w:tabs>
        <w:ind w:left="5760" w:hanging="360"/>
      </w:pPr>
      <w:rPr>
        <w:rFonts w:ascii="Times New Roman" w:hAnsi="Times New Roman" w:hint="default"/>
      </w:rPr>
    </w:lvl>
    <w:lvl w:ilvl="8" w:tplc="86422BD6"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39583480"/>
    <w:multiLevelType w:val="multilevel"/>
    <w:tmpl w:val="88468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A15FBD"/>
    <w:multiLevelType w:val="hybridMultilevel"/>
    <w:tmpl w:val="28F81558"/>
    <w:lvl w:ilvl="0" w:tplc="D52A4BF4">
      <w:start w:val="1"/>
      <w:numFmt w:val="bullet"/>
      <w:lvlText w:val="–"/>
      <w:lvlJc w:val="left"/>
      <w:pPr>
        <w:tabs>
          <w:tab w:val="num" w:pos="720"/>
        </w:tabs>
        <w:ind w:left="720" w:hanging="360"/>
      </w:pPr>
      <w:rPr>
        <w:rFonts w:ascii="Times New Roman" w:hAnsi="Times New Roman" w:hint="default"/>
      </w:rPr>
    </w:lvl>
    <w:lvl w:ilvl="1" w:tplc="2758A868">
      <w:start w:val="1"/>
      <w:numFmt w:val="bullet"/>
      <w:lvlText w:val="–"/>
      <w:lvlJc w:val="left"/>
      <w:pPr>
        <w:tabs>
          <w:tab w:val="num" w:pos="1440"/>
        </w:tabs>
        <w:ind w:left="1440" w:hanging="360"/>
      </w:pPr>
      <w:rPr>
        <w:rFonts w:ascii="Times New Roman" w:hAnsi="Times New Roman" w:hint="default"/>
      </w:rPr>
    </w:lvl>
    <w:lvl w:ilvl="2" w:tplc="307A2692" w:tentative="1">
      <w:start w:val="1"/>
      <w:numFmt w:val="bullet"/>
      <w:lvlText w:val="–"/>
      <w:lvlJc w:val="left"/>
      <w:pPr>
        <w:tabs>
          <w:tab w:val="num" w:pos="2160"/>
        </w:tabs>
        <w:ind w:left="2160" w:hanging="360"/>
      </w:pPr>
      <w:rPr>
        <w:rFonts w:ascii="Times New Roman" w:hAnsi="Times New Roman" w:hint="default"/>
      </w:rPr>
    </w:lvl>
    <w:lvl w:ilvl="3" w:tplc="F6A6C066" w:tentative="1">
      <w:start w:val="1"/>
      <w:numFmt w:val="bullet"/>
      <w:lvlText w:val="–"/>
      <w:lvlJc w:val="left"/>
      <w:pPr>
        <w:tabs>
          <w:tab w:val="num" w:pos="2880"/>
        </w:tabs>
        <w:ind w:left="2880" w:hanging="360"/>
      </w:pPr>
      <w:rPr>
        <w:rFonts w:ascii="Times New Roman" w:hAnsi="Times New Roman" w:hint="default"/>
      </w:rPr>
    </w:lvl>
    <w:lvl w:ilvl="4" w:tplc="9174A58A" w:tentative="1">
      <w:start w:val="1"/>
      <w:numFmt w:val="bullet"/>
      <w:lvlText w:val="–"/>
      <w:lvlJc w:val="left"/>
      <w:pPr>
        <w:tabs>
          <w:tab w:val="num" w:pos="3600"/>
        </w:tabs>
        <w:ind w:left="3600" w:hanging="360"/>
      </w:pPr>
      <w:rPr>
        <w:rFonts w:ascii="Times New Roman" w:hAnsi="Times New Roman" w:hint="default"/>
      </w:rPr>
    </w:lvl>
    <w:lvl w:ilvl="5" w:tplc="4D0E7BE6" w:tentative="1">
      <w:start w:val="1"/>
      <w:numFmt w:val="bullet"/>
      <w:lvlText w:val="–"/>
      <w:lvlJc w:val="left"/>
      <w:pPr>
        <w:tabs>
          <w:tab w:val="num" w:pos="4320"/>
        </w:tabs>
        <w:ind w:left="4320" w:hanging="360"/>
      </w:pPr>
      <w:rPr>
        <w:rFonts w:ascii="Times New Roman" w:hAnsi="Times New Roman" w:hint="default"/>
      </w:rPr>
    </w:lvl>
    <w:lvl w:ilvl="6" w:tplc="C4F0B038" w:tentative="1">
      <w:start w:val="1"/>
      <w:numFmt w:val="bullet"/>
      <w:lvlText w:val="–"/>
      <w:lvlJc w:val="left"/>
      <w:pPr>
        <w:tabs>
          <w:tab w:val="num" w:pos="5040"/>
        </w:tabs>
        <w:ind w:left="5040" w:hanging="360"/>
      </w:pPr>
      <w:rPr>
        <w:rFonts w:ascii="Times New Roman" w:hAnsi="Times New Roman" w:hint="default"/>
      </w:rPr>
    </w:lvl>
    <w:lvl w:ilvl="7" w:tplc="FDA658D2" w:tentative="1">
      <w:start w:val="1"/>
      <w:numFmt w:val="bullet"/>
      <w:lvlText w:val="–"/>
      <w:lvlJc w:val="left"/>
      <w:pPr>
        <w:tabs>
          <w:tab w:val="num" w:pos="5760"/>
        </w:tabs>
        <w:ind w:left="5760" w:hanging="360"/>
      </w:pPr>
      <w:rPr>
        <w:rFonts w:ascii="Times New Roman" w:hAnsi="Times New Roman" w:hint="default"/>
      </w:rPr>
    </w:lvl>
    <w:lvl w:ilvl="8" w:tplc="F8D0E298"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64C11374"/>
    <w:multiLevelType w:val="multilevel"/>
    <w:tmpl w:val="F0126F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3"/>
  </w:num>
  <w:num w:numId="4">
    <w:abstractNumId w:val="5"/>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4C0"/>
    <w:rsid w:val="000046C5"/>
    <w:rsid w:val="0005637B"/>
    <w:rsid w:val="0007054A"/>
    <w:rsid w:val="000931FC"/>
    <w:rsid w:val="000C01C0"/>
    <w:rsid w:val="000C45FF"/>
    <w:rsid w:val="000C6499"/>
    <w:rsid w:val="000D04C0"/>
    <w:rsid w:val="000D603F"/>
    <w:rsid w:val="00101CD0"/>
    <w:rsid w:val="00110978"/>
    <w:rsid w:val="001247A1"/>
    <w:rsid w:val="00143F3B"/>
    <w:rsid w:val="00155D5D"/>
    <w:rsid w:val="00160F04"/>
    <w:rsid w:val="001C1D83"/>
    <w:rsid w:val="001F1C38"/>
    <w:rsid w:val="00201383"/>
    <w:rsid w:val="00206B3C"/>
    <w:rsid w:val="00213362"/>
    <w:rsid w:val="00224E13"/>
    <w:rsid w:val="0023720C"/>
    <w:rsid w:val="00247CA2"/>
    <w:rsid w:val="002602D2"/>
    <w:rsid w:val="0028202E"/>
    <w:rsid w:val="002C0B8C"/>
    <w:rsid w:val="002C4C81"/>
    <w:rsid w:val="002E79DE"/>
    <w:rsid w:val="00326D32"/>
    <w:rsid w:val="003A13D5"/>
    <w:rsid w:val="003C5356"/>
    <w:rsid w:val="003F6B4E"/>
    <w:rsid w:val="00414902"/>
    <w:rsid w:val="00414931"/>
    <w:rsid w:val="00432B0F"/>
    <w:rsid w:val="00451231"/>
    <w:rsid w:val="0046154C"/>
    <w:rsid w:val="0047558B"/>
    <w:rsid w:val="004D081C"/>
    <w:rsid w:val="004E6E72"/>
    <w:rsid w:val="004F337F"/>
    <w:rsid w:val="00554C31"/>
    <w:rsid w:val="005613BC"/>
    <w:rsid w:val="00594675"/>
    <w:rsid w:val="005C13D1"/>
    <w:rsid w:val="005C56D5"/>
    <w:rsid w:val="005D41BE"/>
    <w:rsid w:val="00633236"/>
    <w:rsid w:val="00633A0C"/>
    <w:rsid w:val="006467A1"/>
    <w:rsid w:val="00671780"/>
    <w:rsid w:val="00684F57"/>
    <w:rsid w:val="006C1392"/>
    <w:rsid w:val="006E2AD8"/>
    <w:rsid w:val="00703253"/>
    <w:rsid w:val="00714A37"/>
    <w:rsid w:val="00735302"/>
    <w:rsid w:val="00745489"/>
    <w:rsid w:val="007471A0"/>
    <w:rsid w:val="007A271A"/>
    <w:rsid w:val="007B151F"/>
    <w:rsid w:val="007B3827"/>
    <w:rsid w:val="00805645"/>
    <w:rsid w:val="00845A59"/>
    <w:rsid w:val="00847EFF"/>
    <w:rsid w:val="00874D11"/>
    <w:rsid w:val="008928B6"/>
    <w:rsid w:val="008C3408"/>
    <w:rsid w:val="008E1B36"/>
    <w:rsid w:val="00903B44"/>
    <w:rsid w:val="00904167"/>
    <w:rsid w:val="00960BD2"/>
    <w:rsid w:val="00967487"/>
    <w:rsid w:val="00984812"/>
    <w:rsid w:val="009C1625"/>
    <w:rsid w:val="009E3BBA"/>
    <w:rsid w:val="009F2E5D"/>
    <w:rsid w:val="00A13132"/>
    <w:rsid w:val="00A3360E"/>
    <w:rsid w:val="00A433E0"/>
    <w:rsid w:val="00A63826"/>
    <w:rsid w:val="00AB3F3E"/>
    <w:rsid w:val="00AC7C36"/>
    <w:rsid w:val="00AD71EC"/>
    <w:rsid w:val="00AE3924"/>
    <w:rsid w:val="00B024EA"/>
    <w:rsid w:val="00B103D8"/>
    <w:rsid w:val="00B84267"/>
    <w:rsid w:val="00BB0378"/>
    <w:rsid w:val="00BB0F1C"/>
    <w:rsid w:val="00C169A1"/>
    <w:rsid w:val="00C26F71"/>
    <w:rsid w:val="00C51F72"/>
    <w:rsid w:val="00C70902"/>
    <w:rsid w:val="00C825B3"/>
    <w:rsid w:val="00CD20E9"/>
    <w:rsid w:val="00CD2557"/>
    <w:rsid w:val="00D40465"/>
    <w:rsid w:val="00D905F3"/>
    <w:rsid w:val="00DB00D6"/>
    <w:rsid w:val="00DE41DD"/>
    <w:rsid w:val="00DE5691"/>
    <w:rsid w:val="00DF06A4"/>
    <w:rsid w:val="00E1518B"/>
    <w:rsid w:val="00E57E4D"/>
    <w:rsid w:val="00E775C6"/>
    <w:rsid w:val="00E833D7"/>
    <w:rsid w:val="00E95542"/>
    <w:rsid w:val="00EC7053"/>
    <w:rsid w:val="00F355AB"/>
    <w:rsid w:val="00F84224"/>
    <w:rsid w:val="00F93E20"/>
    <w:rsid w:val="00FB1A7A"/>
    <w:rsid w:val="00FC7346"/>
    <w:rsid w:val="00FD6E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8D0E1"/>
  <w15:docId w15:val="{DC9D8BBD-0915-4ADC-AFD3-FC702F0C3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D04C0"/>
  </w:style>
  <w:style w:type="paragraph" w:styleId="ListParagraph">
    <w:name w:val="List Paragraph"/>
    <w:basedOn w:val="Normal"/>
    <w:uiPriority w:val="34"/>
    <w:qFormat/>
    <w:rsid w:val="0046154C"/>
    <w:pPr>
      <w:ind w:left="720"/>
      <w:contextualSpacing/>
    </w:pPr>
    <w:rPr>
      <w:rFonts w:eastAsiaTheme="minorEastAsia"/>
    </w:rPr>
  </w:style>
  <w:style w:type="table" w:styleId="TableGrid">
    <w:name w:val="Table Grid"/>
    <w:basedOn w:val="TableNormal"/>
    <w:uiPriority w:val="59"/>
    <w:rsid w:val="0046154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717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780"/>
  </w:style>
  <w:style w:type="paragraph" w:styleId="Footer">
    <w:name w:val="footer"/>
    <w:basedOn w:val="Normal"/>
    <w:link w:val="FooterChar"/>
    <w:uiPriority w:val="99"/>
    <w:unhideWhenUsed/>
    <w:rsid w:val="006717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1780"/>
  </w:style>
  <w:style w:type="character" w:styleId="Hyperlink">
    <w:name w:val="Hyperlink"/>
    <w:basedOn w:val="DefaultParagraphFont"/>
    <w:uiPriority w:val="99"/>
    <w:unhideWhenUsed/>
    <w:rsid w:val="001F1C38"/>
    <w:rPr>
      <w:color w:val="0000FF" w:themeColor="hyperlink"/>
      <w:u w:val="single"/>
    </w:rPr>
  </w:style>
  <w:style w:type="paragraph" w:styleId="NormalWeb">
    <w:name w:val="Normal (Web)"/>
    <w:basedOn w:val="Normal"/>
    <w:uiPriority w:val="99"/>
    <w:semiHidden/>
    <w:unhideWhenUsed/>
    <w:rsid w:val="009C1625"/>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C34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34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1083</Words>
  <Characters>6176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Robert Morris University</Company>
  <LinksUpToDate>false</LinksUpToDate>
  <CharactersWithSpaces>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Antony Ouma</cp:lastModifiedBy>
  <cp:revision>28</cp:revision>
  <dcterms:created xsi:type="dcterms:W3CDTF">2018-05-05T03:44:00Z</dcterms:created>
  <dcterms:modified xsi:type="dcterms:W3CDTF">2018-05-07T11:32:00Z</dcterms:modified>
</cp:coreProperties>
</file>